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468" w:rsidRDefault="00CA4C85" w:rsidP="00CA4C85">
      <w:pPr>
        <w:jc w:val="right"/>
        <w:rPr>
          <w:rFonts w:ascii="Arial" w:hAnsi="Arial" w:cs="Arial"/>
          <w:b/>
        </w:rPr>
      </w:pPr>
      <w:bookmarkStart w:id="0" w:name="_GoBack"/>
      <w:bookmarkEnd w:id="0"/>
      <w:r w:rsidRPr="00CA4C85">
        <w:rPr>
          <w:rFonts w:ascii="Arial" w:hAnsi="Arial" w:cs="Arial"/>
          <w:b/>
        </w:rPr>
        <w:t>Приложение № 22</w:t>
      </w:r>
    </w:p>
    <w:p w:rsidR="00EE523D" w:rsidRPr="006F6796" w:rsidRDefault="00EE523D" w:rsidP="00EE523D">
      <w:pPr>
        <w:widowControl w:val="0"/>
        <w:spacing w:after="0" w:line="24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6F6796">
        <w:rPr>
          <w:rFonts w:ascii="Arial" w:hAnsi="Arial" w:cs="Arial"/>
          <w:b/>
          <w:sz w:val="20"/>
          <w:szCs w:val="20"/>
        </w:rPr>
        <w:t>Методика контроля качества</w:t>
      </w:r>
    </w:p>
    <w:p w:rsidR="00EE523D" w:rsidRPr="006F6796" w:rsidRDefault="00EE523D" w:rsidP="00EE523D">
      <w:pPr>
        <w:widowControl w:val="0"/>
        <w:spacing w:after="0" w:line="24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6F6796">
        <w:rPr>
          <w:rFonts w:ascii="Arial" w:hAnsi="Arial" w:cs="Arial"/>
          <w:b/>
          <w:sz w:val="20"/>
          <w:szCs w:val="20"/>
        </w:rPr>
        <w:t>профессиональной уборки – клининговых услуг</w:t>
      </w:r>
      <w:r>
        <w:rPr>
          <w:rFonts w:ascii="Arial" w:hAnsi="Arial" w:cs="Arial"/>
          <w:b/>
          <w:caps/>
          <w:sz w:val="20"/>
          <w:szCs w:val="20"/>
        </w:rPr>
        <w:t xml:space="preserve"> </w:t>
      </w:r>
    </w:p>
    <w:p w:rsidR="00EE523D" w:rsidRPr="006F6796" w:rsidRDefault="00EE523D" w:rsidP="00EE523D">
      <w:pPr>
        <w:widowControl w:val="0"/>
        <w:spacing w:after="0" w:line="240" w:lineRule="auto"/>
        <w:ind w:left="567"/>
        <w:rPr>
          <w:rFonts w:ascii="Arial" w:hAnsi="Arial" w:cs="Arial"/>
          <w:b/>
          <w:sz w:val="20"/>
          <w:szCs w:val="20"/>
        </w:rPr>
      </w:pPr>
      <w:r w:rsidRPr="006F6796">
        <w:rPr>
          <w:rFonts w:ascii="Arial" w:hAnsi="Arial" w:cs="Arial"/>
          <w:b/>
          <w:sz w:val="20"/>
          <w:szCs w:val="20"/>
        </w:rPr>
        <w:t>А.1 Общие положения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Настоящая методика устанавливает порядок определения уровня качества ежедневной (основной) и генеральной уборки для объектов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 xml:space="preserve">в целом и отдельных помещений в соответствии их функциональным назначениям, номенклатуру и методы контроля и оценки показателей качества услуг. 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Положения настоящей методики распространяются на клининговые услуги, предоставляемые организациями различных организационно-правовых форм и индивидуальными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предпринимателями.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Настоящая методика обеспечивает возможность: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- определять показатели уровней качества при оказании услуг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профессиональной уборки;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- задавать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конкретные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уровни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качества для потребителей услуг;</w:t>
      </w:r>
    </w:p>
    <w:p w:rsidR="00EE523D" w:rsidRPr="00426E0B" w:rsidRDefault="00C63095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EE523D" w:rsidRPr="006F6796">
        <w:rPr>
          <w:rFonts w:ascii="Arial" w:hAnsi="Arial" w:cs="Arial"/>
          <w:sz w:val="20"/>
          <w:szCs w:val="20"/>
        </w:rPr>
        <w:t>контролировать достигнутый уровень качества и его соответствие заданному уровню исполнителю</w:t>
      </w:r>
      <w:r w:rsidR="00EE523D">
        <w:rPr>
          <w:rFonts w:ascii="Arial" w:hAnsi="Arial" w:cs="Arial"/>
          <w:sz w:val="20"/>
          <w:szCs w:val="20"/>
        </w:rPr>
        <w:t xml:space="preserve"> </w:t>
      </w:r>
      <w:r w:rsidR="00EE523D" w:rsidRPr="00426E0B">
        <w:rPr>
          <w:rFonts w:ascii="Arial" w:hAnsi="Arial" w:cs="Arial"/>
          <w:sz w:val="20"/>
          <w:szCs w:val="20"/>
        </w:rPr>
        <w:t>(поставщику) услуг;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- осуществлять ежедневный и инспекционный контроль качества услуг уборки персоналу исполнителя (поставщика) услуг;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color w:val="339966"/>
          <w:sz w:val="20"/>
          <w:szCs w:val="20"/>
        </w:rPr>
        <w:t xml:space="preserve">- </w:t>
      </w:r>
      <w:r w:rsidRPr="006F6796">
        <w:rPr>
          <w:rFonts w:ascii="Arial" w:hAnsi="Arial" w:cs="Arial"/>
          <w:sz w:val="20"/>
          <w:szCs w:val="20"/>
        </w:rPr>
        <w:t>осуществлять контроль качества оказываемых услуг уборки исполнителю (поставщику) услуг совместно с потребителем услуг.</w:t>
      </w:r>
    </w:p>
    <w:p w:rsidR="00EE523D" w:rsidRPr="006F6796" w:rsidRDefault="00EE523D" w:rsidP="00EE523D">
      <w:pPr>
        <w:widowControl w:val="0"/>
        <w:spacing w:after="0" w:line="240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6F6796">
        <w:rPr>
          <w:rFonts w:ascii="Arial" w:hAnsi="Arial" w:cs="Arial"/>
          <w:b/>
          <w:sz w:val="20"/>
          <w:szCs w:val="20"/>
        </w:rPr>
        <w:t>А.2 Применяемые определения и сокращения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Загрязнения, свободно лежащие на поверхности – загрязнения, которые легко удалить или поднять (гравий, земля, песок, пыль, сор, очес, бумажки, листья, окурки, пепел, пух, волосы, паутина, насекомые, крошки и т. п.).</w:t>
      </w:r>
    </w:p>
    <w:p w:rsidR="00EE523D" w:rsidRPr="006F6796" w:rsidRDefault="00EE523D" w:rsidP="00EE523D">
      <w:pPr>
        <w:widowControl w:val="0"/>
        <w:tabs>
          <w:tab w:val="left" w:pos="3914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Загрязнения, сцепленные с поверхностью – влажные или засохшие загрязнения на поверхностях (разлитые и высохшие жидкости и растворы, масла, жиры, полимеры, соли и т. п.).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Доступная зона уборки (ДЗ) – поверхность любого размера, к которой имеется свободный доступ.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Труднодоступная зона уборки (ТДЗ) – поверхности, для уборки которых, требуется перемещение мебели или оборудования; помещения с большим количеством мебели; места, в которых, независимо от технологии, уборщикам приходится приседать и наклоняться более чем на 90°; поверхности, расположенные на высоте более 200 см, карнизы, потолки.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Контрольный участок (КУ) – участок поверхности ДЗ или ТДЗ, в границах которого производится контроль качества.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Уровень качества –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показатель качества услуги, установленный для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контрольных участков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 xml:space="preserve">помещений, подлежащих уборке. </w:t>
      </w:r>
    </w:p>
    <w:p w:rsidR="00EE523D" w:rsidRPr="006F6796" w:rsidRDefault="00EE523D" w:rsidP="00EE523D">
      <w:pPr>
        <w:widowControl w:val="0"/>
        <w:spacing w:after="0" w:line="240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6F6796">
        <w:rPr>
          <w:rFonts w:ascii="Arial" w:hAnsi="Arial" w:cs="Arial"/>
          <w:b/>
          <w:sz w:val="20"/>
          <w:szCs w:val="20"/>
        </w:rPr>
        <w:t>А.3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F6796">
        <w:rPr>
          <w:rFonts w:ascii="Arial" w:hAnsi="Arial" w:cs="Arial"/>
          <w:b/>
          <w:sz w:val="20"/>
          <w:szCs w:val="20"/>
        </w:rPr>
        <w:t>Организация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F6796">
        <w:rPr>
          <w:rFonts w:ascii="Arial" w:hAnsi="Arial" w:cs="Arial"/>
          <w:b/>
          <w:sz w:val="20"/>
          <w:szCs w:val="20"/>
        </w:rPr>
        <w:t>контроля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F6796">
        <w:rPr>
          <w:rFonts w:ascii="Arial" w:hAnsi="Arial" w:cs="Arial"/>
          <w:b/>
          <w:sz w:val="20"/>
          <w:szCs w:val="20"/>
        </w:rPr>
        <w:t>качества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F6796">
        <w:rPr>
          <w:rFonts w:ascii="Arial" w:hAnsi="Arial" w:cs="Arial"/>
          <w:b/>
          <w:sz w:val="20"/>
          <w:szCs w:val="20"/>
        </w:rPr>
        <w:t>услуг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А.3.1 Контроль качества оказываемых услуг осуществляют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визуальным (органолептическим) методом без использования вспомогательных средств. При необходимости определения характера загрязнения (является ли оно не удаленным в ходе процесса уборки или образовалось в результате дефекта поверхности, неправильной эксплуатации или плохого технического состояния здания) допускается применение салфеток и метода осязания.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А.3.2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Контроль качества оказываемых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услуг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уборки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проводят: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- персонал, оказывающий услуги, для самооценки своей работы после ее завершения;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- персонал с руководством исполнителя (поставщика) услуг совместно или отдельно от представителей потребителя;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- представитель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потребителя услуг совместно с компетентным представителем исполнителя (поставщика) услуги.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А.3.3 Контроль осуществляют после проведения ежедневной (основной) и/или генеральной уборки во внутренних помещениях и местах общественного пользования, за исключением прилегающих территорий.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А.3.4 Оценку качества уборки осуществляют непосредственно после завершения уборки, но не позднее чем через 30 мин после ее окончания при условии, что помещения не эксплуатировались.</w:t>
      </w:r>
    </w:p>
    <w:p w:rsidR="00EE523D" w:rsidRPr="006F6796" w:rsidRDefault="00EE523D" w:rsidP="00EE523D">
      <w:pPr>
        <w:widowControl w:val="0"/>
        <w:spacing w:after="0" w:line="240" w:lineRule="auto"/>
        <w:ind w:firstLine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 xml:space="preserve">А.3.5 Качество уборки оценивают по отсутствию или наличию </w:t>
      </w:r>
      <w:r w:rsidRPr="006F6796">
        <w:rPr>
          <w:rFonts w:ascii="Arial" w:hAnsi="Arial" w:cs="Arial"/>
          <w:bCs/>
          <w:sz w:val="20"/>
          <w:szCs w:val="20"/>
        </w:rPr>
        <w:t>загрязнений, свободно лежащих на поверхности (1-я группа загрязнений) и загрязнений, сцепленных с поверхностью (2-я группа загрязнений) отдельно в доступных зонах уборки (ДЗ) и труднодоступных зонах уборки (ТДЗ).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color w:val="339966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А.3.6 Шесть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уровней качества – от нулевого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до пятого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устанавливают в порядке возрастания уровня. Уровень качества услуг согласовывают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с потребителем.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63095">
        <w:rPr>
          <w:rFonts w:ascii="Arial" w:hAnsi="Arial" w:cs="Arial"/>
          <w:b/>
          <w:color w:val="000000"/>
          <w:spacing w:val="20"/>
          <w:sz w:val="20"/>
          <w:szCs w:val="20"/>
        </w:rPr>
        <w:t>Примечание</w:t>
      </w:r>
      <w:r w:rsidRPr="006F6796">
        <w:rPr>
          <w:rFonts w:ascii="Arial" w:hAnsi="Arial" w:cs="Arial"/>
          <w:color w:val="000000"/>
          <w:sz w:val="20"/>
          <w:szCs w:val="20"/>
        </w:rPr>
        <w:t xml:space="preserve"> – Исполнитель (поставщик) услуг при проведении самоконтроля в случае достижения более низкого уровня качества должен повторить уборку и обеспечить необходимое качество.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60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lastRenderedPageBreak/>
        <w:t xml:space="preserve">Оценку проводят по наличию скоплений загрязнений </w:t>
      </w:r>
      <w:r w:rsidRPr="006F6796">
        <w:rPr>
          <w:rFonts w:ascii="Arial" w:hAnsi="Arial" w:cs="Arial"/>
          <w:color w:val="000000"/>
          <w:sz w:val="20"/>
          <w:szCs w:val="20"/>
        </w:rPr>
        <w:t>1-й и 2-й групп, допустимых для соответствующего уровня качества (см. таблица А.1)</w:t>
      </w:r>
      <w:r w:rsidRPr="006F6796">
        <w:rPr>
          <w:rFonts w:ascii="Arial" w:hAnsi="Arial" w:cs="Arial"/>
          <w:sz w:val="20"/>
          <w:szCs w:val="20"/>
        </w:rPr>
        <w:t xml:space="preserve"> в пределах КУ –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на площади размером 0,25 м</w:t>
      </w:r>
      <w:r w:rsidRPr="006F6796">
        <w:rPr>
          <w:rFonts w:ascii="Arial" w:hAnsi="Arial" w:cs="Arial"/>
          <w:sz w:val="20"/>
          <w:szCs w:val="20"/>
          <w:vertAlign w:val="superscript"/>
        </w:rPr>
        <w:t>2</w:t>
      </w:r>
      <w:r w:rsidRPr="006F6796">
        <w:rPr>
          <w:rFonts w:ascii="Arial" w:hAnsi="Arial" w:cs="Arial"/>
          <w:sz w:val="20"/>
          <w:szCs w:val="20"/>
        </w:rPr>
        <w:t xml:space="preserve"> (0,5 м × 0,5 м, или листа бумаги форматом А2 – ½ «ватманского листа» или 4 писчих листа (А4), на длинных узких поверхностях – соответствующей длины в зависимости от ширины поверхности). Для загрязнений 1-й группы считают количество загрязнений, для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загрязнений 2-й группы – процентное соотношение загрязнений к осматриваемой площади.</w:t>
      </w:r>
    </w:p>
    <w:p w:rsidR="00EE523D" w:rsidRPr="006F6796" w:rsidRDefault="00EE523D" w:rsidP="00EE523D">
      <w:pPr>
        <w:widowControl w:val="0"/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 xml:space="preserve"> А.3.7 </w:t>
      </w:r>
      <w:proofErr w:type="gramStart"/>
      <w:r w:rsidRPr="006F6796">
        <w:rPr>
          <w:rFonts w:ascii="Arial" w:hAnsi="Arial" w:cs="Arial"/>
          <w:sz w:val="20"/>
          <w:szCs w:val="20"/>
        </w:rPr>
        <w:t>В</w:t>
      </w:r>
      <w:proofErr w:type="gramEnd"/>
      <w:r w:rsidRPr="006F6796">
        <w:rPr>
          <w:rFonts w:ascii="Arial" w:hAnsi="Arial" w:cs="Arial"/>
          <w:sz w:val="20"/>
          <w:szCs w:val="20"/>
        </w:rPr>
        <w:t xml:space="preserve"> зависимости от площади объекта проводят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либо сплошной</w:t>
      </w:r>
      <w:r w:rsidRPr="006F6796">
        <w:rPr>
          <w:rStyle w:val="a5"/>
          <w:sz w:val="20"/>
          <w:szCs w:val="20"/>
        </w:rPr>
        <w:footnoteReference w:customMarkFollows="1" w:id="1"/>
        <w:t>1)</w:t>
      </w:r>
      <w:r w:rsidRPr="006F6796">
        <w:rPr>
          <w:rFonts w:ascii="Arial" w:hAnsi="Arial" w:cs="Arial"/>
          <w:sz w:val="20"/>
          <w:szCs w:val="20"/>
        </w:rPr>
        <w:t>, либо выборочный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контроль. Количество и объем выбранных для проведения внешнего контроля КУ согласовывают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 xml:space="preserve">с руководством исполнителя (поставщика) услуги или представителем потребителя услуги. 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Выбор КУ осуществляют в соответствии с площадью убираемых помещений: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- до 15 м</w:t>
      </w:r>
      <w:r w:rsidRPr="006F6796">
        <w:rPr>
          <w:rFonts w:ascii="Arial" w:hAnsi="Arial" w:cs="Arial"/>
          <w:sz w:val="20"/>
          <w:szCs w:val="20"/>
          <w:vertAlign w:val="superscript"/>
        </w:rPr>
        <w:t>2</w:t>
      </w:r>
      <w:r w:rsidRPr="006F6796">
        <w:rPr>
          <w:rFonts w:ascii="Arial" w:hAnsi="Arial" w:cs="Arial"/>
          <w:sz w:val="20"/>
          <w:szCs w:val="20"/>
        </w:rPr>
        <w:t xml:space="preserve"> включительно;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- от 15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до 35 м</w:t>
      </w:r>
      <w:r w:rsidRPr="006F6796">
        <w:rPr>
          <w:rFonts w:ascii="Arial" w:hAnsi="Arial" w:cs="Arial"/>
          <w:sz w:val="20"/>
          <w:szCs w:val="20"/>
          <w:vertAlign w:val="superscript"/>
        </w:rPr>
        <w:t>2</w:t>
      </w:r>
      <w:r w:rsidRPr="006F6796">
        <w:rPr>
          <w:rFonts w:ascii="Arial" w:hAnsi="Arial" w:cs="Arial"/>
          <w:sz w:val="20"/>
          <w:szCs w:val="20"/>
        </w:rPr>
        <w:t xml:space="preserve"> включительно;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- от 35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до 60 м</w:t>
      </w:r>
      <w:r w:rsidRPr="006F6796">
        <w:rPr>
          <w:rFonts w:ascii="Arial" w:hAnsi="Arial" w:cs="Arial"/>
          <w:sz w:val="20"/>
          <w:szCs w:val="20"/>
          <w:vertAlign w:val="superscript"/>
        </w:rPr>
        <w:t>2</w:t>
      </w:r>
      <w:r w:rsidRPr="006F6796">
        <w:rPr>
          <w:rFonts w:ascii="Arial" w:hAnsi="Arial" w:cs="Arial"/>
          <w:sz w:val="20"/>
          <w:szCs w:val="20"/>
        </w:rPr>
        <w:t xml:space="preserve"> включительно;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- от 60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до 100 м</w:t>
      </w:r>
      <w:r w:rsidRPr="006F6796">
        <w:rPr>
          <w:rFonts w:ascii="Arial" w:hAnsi="Arial" w:cs="Arial"/>
          <w:sz w:val="20"/>
          <w:szCs w:val="20"/>
          <w:vertAlign w:val="superscript"/>
        </w:rPr>
        <w:t>2</w:t>
      </w:r>
      <w:r w:rsidRPr="006F6796">
        <w:rPr>
          <w:rFonts w:ascii="Arial" w:hAnsi="Arial" w:cs="Arial"/>
          <w:sz w:val="20"/>
          <w:szCs w:val="20"/>
        </w:rPr>
        <w:t xml:space="preserve"> включительно.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Помещения площадью более 100 м</w:t>
      </w:r>
      <w:r w:rsidRPr="006F6796">
        <w:rPr>
          <w:rFonts w:ascii="Arial" w:hAnsi="Arial" w:cs="Arial"/>
          <w:sz w:val="20"/>
          <w:szCs w:val="20"/>
          <w:vertAlign w:val="superscript"/>
        </w:rPr>
        <w:t>2</w:t>
      </w:r>
      <w:r w:rsidRPr="006F6796">
        <w:rPr>
          <w:rFonts w:ascii="Arial" w:hAnsi="Arial" w:cs="Arial"/>
          <w:sz w:val="20"/>
          <w:szCs w:val="20"/>
        </w:rPr>
        <w:t xml:space="preserve"> делят на несколько КУ одинаковой площади </w:t>
      </w:r>
      <w:r w:rsidR="00C63095" w:rsidRPr="006F6796">
        <w:rPr>
          <w:rFonts w:ascii="Arial" w:hAnsi="Arial" w:cs="Arial"/>
          <w:sz w:val="20"/>
          <w:szCs w:val="20"/>
        </w:rPr>
        <w:t>таким образом,</w:t>
      </w:r>
      <w:r w:rsidRPr="006F6796">
        <w:rPr>
          <w:rFonts w:ascii="Arial" w:hAnsi="Arial" w:cs="Arial"/>
          <w:sz w:val="20"/>
          <w:szCs w:val="20"/>
        </w:rPr>
        <w:t xml:space="preserve"> чтобы число участков было минимальным. Допускается деление помещений любой площади на несколько КУ, каждый из которых составляет естественное целое. Например, каждую кабинку санузла можно принимать за один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КУ.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6F6796">
        <w:rPr>
          <w:rFonts w:ascii="Arial" w:hAnsi="Arial" w:cs="Arial"/>
          <w:b/>
          <w:sz w:val="20"/>
          <w:szCs w:val="20"/>
        </w:rPr>
        <w:t>А.4 Показатели качества услуг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А.4.1 Показатели качества профессиональной уборки устанавливают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для двух групп загрязнений:</w:t>
      </w:r>
    </w:p>
    <w:p w:rsidR="00EE523D" w:rsidRPr="006F6796" w:rsidRDefault="00EE523D" w:rsidP="00EE523D">
      <w:pPr>
        <w:widowControl w:val="0"/>
        <w:tabs>
          <w:tab w:val="num" w:pos="1212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- 1-я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группа – загрязнения, свободно лежащие на поверхности;</w:t>
      </w:r>
    </w:p>
    <w:p w:rsidR="00EE523D" w:rsidRPr="006F6796" w:rsidRDefault="00EE523D" w:rsidP="00EE523D">
      <w:pPr>
        <w:widowControl w:val="0"/>
        <w:tabs>
          <w:tab w:val="num" w:pos="1212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- 2-я группа – загрязнения, сцепленные с поверхностью.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А.4.2 Контроль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качества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уборки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проводят для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четырех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групп объектов: мебели и оборудования;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стен; полов;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потолков.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А.4.3 Оценку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качества услуг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проводят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в двух зонах уборки – доступной и труднодоступной.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А.4.4 Для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каждой зоны уборки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в соответствии с выбранными контрольными участками устанавливают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показатели качества, приведенные в таблице А.1.</w:t>
      </w:r>
    </w:p>
    <w:p w:rsidR="00EE523D" w:rsidRPr="006F6796" w:rsidRDefault="00EE523D" w:rsidP="00EE523D">
      <w:pPr>
        <w:widowControl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F6796">
        <w:rPr>
          <w:rFonts w:ascii="Arial" w:hAnsi="Arial" w:cs="Arial"/>
          <w:spacing w:val="60"/>
          <w:sz w:val="20"/>
          <w:szCs w:val="20"/>
        </w:rPr>
        <w:t>Таблица А.1</w:t>
      </w:r>
      <w:r w:rsidRPr="006F6796">
        <w:rPr>
          <w:rFonts w:ascii="Arial" w:hAnsi="Arial" w:cs="Arial"/>
          <w:sz w:val="20"/>
          <w:szCs w:val="20"/>
        </w:rPr>
        <w:t>—</w:t>
      </w:r>
      <w:r>
        <w:rPr>
          <w:color w:val="0000FF"/>
          <w:sz w:val="20"/>
          <w:szCs w:val="20"/>
        </w:rPr>
        <w:t xml:space="preserve"> </w:t>
      </w:r>
      <w:r w:rsidRPr="006F6796">
        <w:rPr>
          <w:rFonts w:ascii="Arial" w:hAnsi="Arial" w:cs="Arial"/>
          <w:color w:val="000000"/>
          <w:sz w:val="20"/>
          <w:szCs w:val="20"/>
        </w:rPr>
        <w:t>Показатели качества профессиональной уборки</w:t>
      </w:r>
    </w:p>
    <w:tbl>
      <w:tblPr>
        <w:tblW w:w="1003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23"/>
        <w:gridCol w:w="853"/>
        <w:gridCol w:w="1251"/>
        <w:gridCol w:w="1561"/>
        <w:gridCol w:w="1680"/>
        <w:gridCol w:w="1830"/>
        <w:gridCol w:w="1733"/>
      </w:tblGrid>
      <w:tr w:rsidR="00EE523D" w:rsidRPr="006F6796" w:rsidTr="005530D9">
        <w:trPr>
          <w:cantSplit/>
          <w:trHeight w:val="1025"/>
        </w:trPr>
        <w:tc>
          <w:tcPr>
            <w:tcW w:w="1123" w:type="dxa"/>
            <w:vMerge w:val="restart"/>
            <w:tcBorders>
              <w:bottom w:val="single" w:sz="2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Уровень качества</w:t>
            </w:r>
          </w:p>
        </w:tc>
        <w:tc>
          <w:tcPr>
            <w:tcW w:w="853" w:type="dxa"/>
            <w:vMerge w:val="restart"/>
            <w:tcBorders>
              <w:bottom w:val="single" w:sz="2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Зоны уборки</w:t>
            </w:r>
          </w:p>
        </w:tc>
        <w:tc>
          <w:tcPr>
            <w:tcW w:w="6322" w:type="dxa"/>
            <w:gridSpan w:val="4"/>
            <w:tcBorders>
              <w:bottom w:val="single" w:sz="2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color w:val="FF0000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Число загрязнений 1-й группы, шт.</w:t>
            </w:r>
          </w:p>
        </w:tc>
        <w:tc>
          <w:tcPr>
            <w:tcW w:w="1733" w:type="dxa"/>
            <w:tcBorders>
              <w:bottom w:val="single" w:sz="2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 w:eastAsia="ar-SA"/>
              </w:rPr>
            </w:pPr>
            <w:r w:rsidRPr="006F6796">
              <w:rPr>
                <w:rFonts w:cs="Arial"/>
                <w:lang w:val="ru-RU" w:eastAsia="ar-SA"/>
              </w:rPr>
              <w:t xml:space="preserve">Объем загрязнений </w:t>
            </w:r>
          </w:p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color w:val="FF0000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2-й группы, %</w:t>
            </w:r>
          </w:p>
        </w:tc>
      </w:tr>
      <w:tr w:rsidR="00EE523D" w:rsidRPr="00F529E1" w:rsidTr="005530D9">
        <w:trPr>
          <w:cantSplit/>
        </w:trPr>
        <w:tc>
          <w:tcPr>
            <w:tcW w:w="1123" w:type="dxa"/>
            <w:vMerge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  <w:tc>
          <w:tcPr>
            <w:tcW w:w="853" w:type="dxa"/>
            <w:vMerge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  <w:tc>
          <w:tcPr>
            <w:tcW w:w="8055" w:type="dxa"/>
            <w:gridSpan w:val="5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Контрольные участки (КУ) на площадях убираемых помещений</w:t>
            </w:r>
          </w:p>
        </w:tc>
      </w:tr>
      <w:tr w:rsidR="00EE523D" w:rsidRPr="006F6796" w:rsidTr="005530D9">
        <w:trPr>
          <w:cantSplit/>
        </w:trPr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  <w:tc>
          <w:tcPr>
            <w:tcW w:w="853" w:type="dxa"/>
            <w:vMerge/>
            <w:tcBorders>
              <w:bottom w:val="double" w:sz="4" w:space="0" w:color="auto"/>
            </w:tcBorders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ind w:hanging="42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≤ 15 м</w:t>
            </w:r>
            <w:r w:rsidRPr="006F6796">
              <w:rPr>
                <w:rFonts w:cs="Arial"/>
                <w:vertAlign w:val="superscript"/>
                <w:lang w:val="ru-RU" w:eastAsia="ar-SA"/>
              </w:rPr>
              <w:t>2</w:t>
            </w:r>
          </w:p>
        </w:tc>
        <w:tc>
          <w:tcPr>
            <w:tcW w:w="1561" w:type="dxa"/>
            <w:tcBorders>
              <w:bottom w:val="double" w:sz="4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ind w:right="-106" w:hanging="108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 xml:space="preserve"> &gt; 15 и ≤ 35 м</w:t>
            </w:r>
            <w:r w:rsidRPr="006F6796">
              <w:rPr>
                <w:rFonts w:cs="Arial"/>
                <w:vertAlign w:val="superscript"/>
                <w:lang w:val="ru-RU" w:eastAsia="ar-SA"/>
              </w:rPr>
              <w:t>2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&gt; 35 и ≤ 60 м</w:t>
            </w:r>
            <w:r w:rsidRPr="006F6796">
              <w:rPr>
                <w:rFonts w:cs="Arial"/>
                <w:vertAlign w:val="superscript"/>
                <w:lang w:val="ru-RU" w:eastAsia="ar-SA"/>
              </w:rPr>
              <w:t>2</w:t>
            </w:r>
          </w:p>
        </w:tc>
        <w:tc>
          <w:tcPr>
            <w:tcW w:w="1830" w:type="dxa"/>
            <w:tcBorders>
              <w:bottom w:val="double" w:sz="4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ind w:hanging="108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 xml:space="preserve"> &gt; 60 и ≤ 100 м</w:t>
            </w:r>
            <w:r w:rsidRPr="006F6796">
              <w:rPr>
                <w:rFonts w:cs="Arial"/>
                <w:vertAlign w:val="superscript"/>
                <w:lang w:val="ru-RU" w:eastAsia="ar-SA"/>
              </w:rPr>
              <w:t>2</w:t>
            </w:r>
          </w:p>
        </w:tc>
        <w:tc>
          <w:tcPr>
            <w:tcW w:w="1733" w:type="dxa"/>
            <w:tcBorders>
              <w:bottom w:val="double" w:sz="4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от 0 до 100 м</w:t>
            </w:r>
            <w:r w:rsidRPr="006F6796">
              <w:rPr>
                <w:rFonts w:cs="Arial"/>
                <w:vertAlign w:val="superscript"/>
                <w:lang w:val="ru-RU" w:eastAsia="ar-SA"/>
              </w:rPr>
              <w:t>2</w:t>
            </w:r>
          </w:p>
        </w:tc>
      </w:tr>
      <w:tr w:rsidR="00EE523D" w:rsidRPr="006F6796" w:rsidTr="005530D9">
        <w:trPr>
          <w:cantSplit/>
        </w:trPr>
        <w:tc>
          <w:tcPr>
            <w:tcW w:w="1123" w:type="dxa"/>
            <w:vMerge w:val="restart"/>
            <w:tcBorders>
              <w:top w:val="double" w:sz="4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0</w:t>
            </w:r>
          </w:p>
        </w:tc>
        <w:tc>
          <w:tcPr>
            <w:tcW w:w="853" w:type="dxa"/>
            <w:tcBorders>
              <w:top w:val="double" w:sz="4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ДЗ</w:t>
            </w:r>
          </w:p>
        </w:tc>
        <w:tc>
          <w:tcPr>
            <w:tcW w:w="1251" w:type="dxa"/>
            <w:vMerge w:val="restart"/>
            <w:tcBorders>
              <w:top w:val="double" w:sz="4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&gt; уровня 1</w:t>
            </w:r>
          </w:p>
        </w:tc>
        <w:tc>
          <w:tcPr>
            <w:tcW w:w="1561" w:type="dxa"/>
            <w:vMerge w:val="restart"/>
            <w:tcBorders>
              <w:top w:val="double" w:sz="4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&gt; уровня 1</w:t>
            </w:r>
          </w:p>
        </w:tc>
        <w:tc>
          <w:tcPr>
            <w:tcW w:w="1680" w:type="dxa"/>
            <w:vMerge w:val="restart"/>
            <w:tcBorders>
              <w:top w:val="double" w:sz="4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&gt; уровня 1</w:t>
            </w:r>
          </w:p>
        </w:tc>
        <w:tc>
          <w:tcPr>
            <w:tcW w:w="1830" w:type="dxa"/>
            <w:vMerge w:val="restart"/>
            <w:tcBorders>
              <w:top w:val="double" w:sz="4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&gt; уровня 1</w:t>
            </w:r>
          </w:p>
        </w:tc>
        <w:tc>
          <w:tcPr>
            <w:tcW w:w="1733" w:type="dxa"/>
            <w:vMerge w:val="restart"/>
            <w:tcBorders>
              <w:top w:val="double" w:sz="4" w:space="0" w:color="auto"/>
            </w:tcBorders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&gt; уровня 1</w:t>
            </w:r>
          </w:p>
        </w:tc>
      </w:tr>
      <w:tr w:rsidR="00EE523D" w:rsidRPr="006F6796" w:rsidTr="005530D9">
        <w:trPr>
          <w:cantSplit/>
        </w:trPr>
        <w:tc>
          <w:tcPr>
            <w:tcW w:w="1123" w:type="dxa"/>
            <w:vMerge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  <w:tc>
          <w:tcPr>
            <w:tcW w:w="85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ТДЗ</w:t>
            </w:r>
          </w:p>
        </w:tc>
        <w:tc>
          <w:tcPr>
            <w:tcW w:w="1251" w:type="dxa"/>
            <w:vMerge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  <w:tc>
          <w:tcPr>
            <w:tcW w:w="1561" w:type="dxa"/>
            <w:vMerge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  <w:tc>
          <w:tcPr>
            <w:tcW w:w="1680" w:type="dxa"/>
            <w:vMerge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  <w:tc>
          <w:tcPr>
            <w:tcW w:w="1830" w:type="dxa"/>
            <w:vMerge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  <w:tc>
          <w:tcPr>
            <w:tcW w:w="1733" w:type="dxa"/>
            <w:vMerge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</w:tr>
      <w:tr w:rsidR="00EE523D" w:rsidRPr="006F6796" w:rsidTr="005530D9">
        <w:trPr>
          <w:cantSplit/>
        </w:trPr>
        <w:tc>
          <w:tcPr>
            <w:tcW w:w="1123" w:type="dxa"/>
            <w:vMerge w:val="restart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1</w:t>
            </w:r>
          </w:p>
        </w:tc>
        <w:tc>
          <w:tcPr>
            <w:tcW w:w="85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ДЗ</w:t>
            </w:r>
          </w:p>
        </w:tc>
        <w:tc>
          <w:tcPr>
            <w:tcW w:w="125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3</w:t>
            </w:r>
          </w:p>
        </w:tc>
        <w:tc>
          <w:tcPr>
            <w:tcW w:w="156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4</w:t>
            </w:r>
          </w:p>
        </w:tc>
        <w:tc>
          <w:tcPr>
            <w:tcW w:w="168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4</w:t>
            </w:r>
          </w:p>
        </w:tc>
        <w:tc>
          <w:tcPr>
            <w:tcW w:w="183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5</w:t>
            </w:r>
          </w:p>
        </w:tc>
        <w:tc>
          <w:tcPr>
            <w:tcW w:w="173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10%</w:t>
            </w:r>
          </w:p>
        </w:tc>
      </w:tr>
      <w:tr w:rsidR="00EE523D" w:rsidRPr="006F6796" w:rsidTr="005530D9">
        <w:trPr>
          <w:cantSplit/>
        </w:trPr>
        <w:tc>
          <w:tcPr>
            <w:tcW w:w="1123" w:type="dxa"/>
            <w:vMerge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  <w:tc>
          <w:tcPr>
            <w:tcW w:w="85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ТДЗ</w:t>
            </w:r>
          </w:p>
        </w:tc>
        <w:tc>
          <w:tcPr>
            <w:tcW w:w="125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color w:val="000000"/>
                <w:lang w:val="ru-RU"/>
              </w:rPr>
            </w:pPr>
            <w:r w:rsidRPr="006F6796">
              <w:rPr>
                <w:rFonts w:cs="Arial"/>
                <w:color w:val="000000"/>
                <w:lang w:val="ru-RU"/>
              </w:rPr>
              <w:t>-</w:t>
            </w:r>
          </w:p>
        </w:tc>
        <w:tc>
          <w:tcPr>
            <w:tcW w:w="156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color w:val="000000"/>
                <w:lang w:val="ru-RU"/>
              </w:rPr>
            </w:pPr>
            <w:r w:rsidRPr="006F6796">
              <w:rPr>
                <w:rFonts w:cs="Arial"/>
                <w:color w:val="000000"/>
                <w:lang w:val="ru-RU"/>
              </w:rPr>
              <w:t>-</w:t>
            </w:r>
          </w:p>
        </w:tc>
        <w:tc>
          <w:tcPr>
            <w:tcW w:w="168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color w:val="000000"/>
                <w:lang w:val="ru-RU"/>
              </w:rPr>
            </w:pPr>
            <w:r w:rsidRPr="006F6796">
              <w:rPr>
                <w:rFonts w:cs="Arial"/>
                <w:color w:val="000000"/>
                <w:lang w:val="ru-RU"/>
              </w:rPr>
              <w:t>-</w:t>
            </w:r>
          </w:p>
        </w:tc>
        <w:tc>
          <w:tcPr>
            <w:tcW w:w="183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color w:val="000000"/>
                <w:lang w:val="ru-RU"/>
              </w:rPr>
            </w:pPr>
            <w:r w:rsidRPr="006F6796">
              <w:rPr>
                <w:rFonts w:cs="Arial"/>
                <w:color w:val="000000"/>
                <w:lang w:val="ru-RU"/>
              </w:rPr>
              <w:t>-</w:t>
            </w:r>
          </w:p>
        </w:tc>
        <w:tc>
          <w:tcPr>
            <w:tcW w:w="173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20%</w:t>
            </w:r>
          </w:p>
        </w:tc>
      </w:tr>
      <w:tr w:rsidR="00EE523D" w:rsidRPr="006F6796" w:rsidTr="005530D9">
        <w:trPr>
          <w:cantSplit/>
        </w:trPr>
        <w:tc>
          <w:tcPr>
            <w:tcW w:w="1123" w:type="dxa"/>
            <w:vMerge w:val="restart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</w:t>
            </w:r>
          </w:p>
        </w:tc>
        <w:tc>
          <w:tcPr>
            <w:tcW w:w="853" w:type="dxa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ДЗ</w:t>
            </w:r>
          </w:p>
        </w:tc>
        <w:tc>
          <w:tcPr>
            <w:tcW w:w="1251" w:type="dxa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</w:t>
            </w:r>
          </w:p>
        </w:tc>
        <w:tc>
          <w:tcPr>
            <w:tcW w:w="1561" w:type="dxa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</w:t>
            </w:r>
          </w:p>
        </w:tc>
        <w:tc>
          <w:tcPr>
            <w:tcW w:w="1680" w:type="dxa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</w:t>
            </w:r>
          </w:p>
        </w:tc>
        <w:tc>
          <w:tcPr>
            <w:tcW w:w="1830" w:type="dxa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3</w:t>
            </w:r>
          </w:p>
        </w:tc>
        <w:tc>
          <w:tcPr>
            <w:tcW w:w="1733" w:type="dxa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5%</w:t>
            </w:r>
          </w:p>
        </w:tc>
      </w:tr>
      <w:tr w:rsidR="00EE523D" w:rsidRPr="006F6796" w:rsidTr="005530D9">
        <w:trPr>
          <w:cantSplit/>
        </w:trPr>
        <w:tc>
          <w:tcPr>
            <w:tcW w:w="1123" w:type="dxa"/>
            <w:vMerge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  <w:tc>
          <w:tcPr>
            <w:tcW w:w="853" w:type="dxa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ТДЗ</w:t>
            </w:r>
          </w:p>
        </w:tc>
        <w:tc>
          <w:tcPr>
            <w:tcW w:w="1251" w:type="dxa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</w:t>
            </w:r>
          </w:p>
        </w:tc>
        <w:tc>
          <w:tcPr>
            <w:tcW w:w="1561" w:type="dxa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3</w:t>
            </w:r>
          </w:p>
        </w:tc>
        <w:tc>
          <w:tcPr>
            <w:tcW w:w="1680" w:type="dxa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3</w:t>
            </w:r>
          </w:p>
        </w:tc>
        <w:tc>
          <w:tcPr>
            <w:tcW w:w="1830" w:type="dxa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4</w:t>
            </w:r>
          </w:p>
        </w:tc>
        <w:tc>
          <w:tcPr>
            <w:tcW w:w="1733" w:type="dxa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10%</w:t>
            </w:r>
          </w:p>
        </w:tc>
      </w:tr>
      <w:tr w:rsidR="00EE523D" w:rsidRPr="006F6796" w:rsidTr="005530D9">
        <w:trPr>
          <w:cantSplit/>
        </w:trPr>
        <w:tc>
          <w:tcPr>
            <w:tcW w:w="1123" w:type="dxa"/>
            <w:vMerge w:val="restart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3</w:t>
            </w:r>
          </w:p>
        </w:tc>
        <w:tc>
          <w:tcPr>
            <w:tcW w:w="85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ДЗ</w:t>
            </w:r>
          </w:p>
        </w:tc>
        <w:tc>
          <w:tcPr>
            <w:tcW w:w="125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1</w:t>
            </w:r>
          </w:p>
        </w:tc>
        <w:tc>
          <w:tcPr>
            <w:tcW w:w="156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</w:t>
            </w:r>
          </w:p>
        </w:tc>
        <w:tc>
          <w:tcPr>
            <w:tcW w:w="168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</w:t>
            </w:r>
          </w:p>
        </w:tc>
        <w:tc>
          <w:tcPr>
            <w:tcW w:w="183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3</w:t>
            </w:r>
          </w:p>
        </w:tc>
        <w:tc>
          <w:tcPr>
            <w:tcW w:w="173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2%</w:t>
            </w:r>
          </w:p>
        </w:tc>
      </w:tr>
      <w:tr w:rsidR="00EE523D" w:rsidRPr="006F6796" w:rsidTr="005530D9">
        <w:trPr>
          <w:cantSplit/>
        </w:trPr>
        <w:tc>
          <w:tcPr>
            <w:tcW w:w="1123" w:type="dxa"/>
            <w:vMerge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  <w:tc>
          <w:tcPr>
            <w:tcW w:w="85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ТДЗ</w:t>
            </w:r>
          </w:p>
        </w:tc>
        <w:tc>
          <w:tcPr>
            <w:tcW w:w="125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</w:t>
            </w:r>
          </w:p>
        </w:tc>
        <w:tc>
          <w:tcPr>
            <w:tcW w:w="156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</w:t>
            </w:r>
          </w:p>
        </w:tc>
        <w:tc>
          <w:tcPr>
            <w:tcW w:w="168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3</w:t>
            </w:r>
          </w:p>
        </w:tc>
        <w:tc>
          <w:tcPr>
            <w:tcW w:w="183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4</w:t>
            </w:r>
          </w:p>
        </w:tc>
        <w:tc>
          <w:tcPr>
            <w:tcW w:w="173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5%</w:t>
            </w:r>
          </w:p>
        </w:tc>
      </w:tr>
      <w:tr w:rsidR="00EE523D" w:rsidRPr="006F6796" w:rsidTr="005530D9">
        <w:trPr>
          <w:cantSplit/>
        </w:trPr>
        <w:tc>
          <w:tcPr>
            <w:tcW w:w="1123" w:type="dxa"/>
            <w:vMerge w:val="restart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4</w:t>
            </w:r>
          </w:p>
        </w:tc>
        <w:tc>
          <w:tcPr>
            <w:tcW w:w="85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ДЗ</w:t>
            </w:r>
          </w:p>
        </w:tc>
        <w:tc>
          <w:tcPr>
            <w:tcW w:w="125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1</w:t>
            </w:r>
          </w:p>
        </w:tc>
        <w:tc>
          <w:tcPr>
            <w:tcW w:w="156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1</w:t>
            </w:r>
          </w:p>
        </w:tc>
        <w:tc>
          <w:tcPr>
            <w:tcW w:w="168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1</w:t>
            </w:r>
          </w:p>
        </w:tc>
        <w:tc>
          <w:tcPr>
            <w:tcW w:w="183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</w:t>
            </w:r>
          </w:p>
        </w:tc>
        <w:tc>
          <w:tcPr>
            <w:tcW w:w="173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1%</w:t>
            </w:r>
          </w:p>
        </w:tc>
      </w:tr>
      <w:tr w:rsidR="00EE523D" w:rsidRPr="006F6796" w:rsidTr="005530D9">
        <w:trPr>
          <w:cantSplit/>
        </w:trPr>
        <w:tc>
          <w:tcPr>
            <w:tcW w:w="1123" w:type="dxa"/>
            <w:vMerge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  <w:tc>
          <w:tcPr>
            <w:tcW w:w="85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ТДЗ</w:t>
            </w:r>
          </w:p>
        </w:tc>
        <w:tc>
          <w:tcPr>
            <w:tcW w:w="125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1</w:t>
            </w:r>
          </w:p>
        </w:tc>
        <w:tc>
          <w:tcPr>
            <w:tcW w:w="156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</w:t>
            </w:r>
          </w:p>
        </w:tc>
        <w:tc>
          <w:tcPr>
            <w:tcW w:w="168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</w:t>
            </w:r>
          </w:p>
        </w:tc>
        <w:tc>
          <w:tcPr>
            <w:tcW w:w="183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3</w:t>
            </w:r>
          </w:p>
        </w:tc>
        <w:tc>
          <w:tcPr>
            <w:tcW w:w="173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2%</w:t>
            </w:r>
          </w:p>
        </w:tc>
      </w:tr>
      <w:tr w:rsidR="00EE523D" w:rsidRPr="006F6796" w:rsidTr="005530D9">
        <w:trPr>
          <w:cantSplit/>
        </w:trPr>
        <w:tc>
          <w:tcPr>
            <w:tcW w:w="1123" w:type="dxa"/>
            <w:vMerge w:val="restart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5</w:t>
            </w:r>
          </w:p>
        </w:tc>
        <w:tc>
          <w:tcPr>
            <w:tcW w:w="85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ДЗ</w:t>
            </w:r>
          </w:p>
        </w:tc>
        <w:tc>
          <w:tcPr>
            <w:tcW w:w="125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0</w:t>
            </w:r>
          </w:p>
        </w:tc>
        <w:tc>
          <w:tcPr>
            <w:tcW w:w="156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0</w:t>
            </w:r>
          </w:p>
        </w:tc>
        <w:tc>
          <w:tcPr>
            <w:tcW w:w="168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0</w:t>
            </w:r>
          </w:p>
        </w:tc>
        <w:tc>
          <w:tcPr>
            <w:tcW w:w="183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1</w:t>
            </w:r>
          </w:p>
        </w:tc>
        <w:tc>
          <w:tcPr>
            <w:tcW w:w="173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0%</w:t>
            </w:r>
          </w:p>
        </w:tc>
      </w:tr>
      <w:tr w:rsidR="00EE523D" w:rsidRPr="006F6796" w:rsidTr="005530D9">
        <w:trPr>
          <w:cantSplit/>
        </w:trPr>
        <w:tc>
          <w:tcPr>
            <w:tcW w:w="1123" w:type="dxa"/>
            <w:vMerge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</w:p>
        </w:tc>
        <w:tc>
          <w:tcPr>
            <w:tcW w:w="85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 w:eastAsia="ar-SA"/>
              </w:rPr>
              <w:t>ТДЗ</w:t>
            </w:r>
          </w:p>
        </w:tc>
        <w:tc>
          <w:tcPr>
            <w:tcW w:w="125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0</w:t>
            </w:r>
          </w:p>
        </w:tc>
        <w:tc>
          <w:tcPr>
            <w:tcW w:w="1561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1</w:t>
            </w:r>
          </w:p>
        </w:tc>
        <w:tc>
          <w:tcPr>
            <w:tcW w:w="168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2</w:t>
            </w:r>
          </w:p>
        </w:tc>
        <w:tc>
          <w:tcPr>
            <w:tcW w:w="1830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3</w:t>
            </w:r>
          </w:p>
        </w:tc>
        <w:tc>
          <w:tcPr>
            <w:tcW w:w="1733" w:type="dxa"/>
            <w:vAlign w:val="center"/>
          </w:tcPr>
          <w:p w:rsidR="00EE523D" w:rsidRPr="006F6796" w:rsidRDefault="00EE523D" w:rsidP="005530D9">
            <w:pPr>
              <w:pStyle w:val="a6"/>
              <w:widowControl w:val="0"/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6F6796">
              <w:rPr>
                <w:rFonts w:cs="Arial"/>
                <w:lang w:val="ru-RU"/>
              </w:rPr>
              <w:t>0%</w:t>
            </w:r>
          </w:p>
        </w:tc>
      </w:tr>
      <w:tr w:rsidR="00EE523D" w:rsidRPr="00F529E1" w:rsidTr="005530D9">
        <w:trPr>
          <w:cantSplit/>
        </w:trPr>
        <w:tc>
          <w:tcPr>
            <w:tcW w:w="10031" w:type="dxa"/>
            <w:gridSpan w:val="7"/>
            <w:vAlign w:val="center"/>
          </w:tcPr>
          <w:p w:rsidR="00EE523D" w:rsidRPr="00076A66" w:rsidRDefault="00EE523D" w:rsidP="005530D9">
            <w:pPr>
              <w:pStyle w:val="a6"/>
              <w:widowControl w:val="0"/>
              <w:spacing w:after="0" w:line="240" w:lineRule="auto"/>
              <w:rPr>
                <w:rFonts w:cs="Arial"/>
                <w:color w:val="000000"/>
                <w:sz w:val="16"/>
                <w:szCs w:val="16"/>
                <w:lang w:val="ru-RU"/>
              </w:rPr>
            </w:pPr>
            <w:r w:rsidRPr="00076A66">
              <w:rPr>
                <w:rFonts w:cs="Arial"/>
                <w:color w:val="000000"/>
                <w:spacing w:val="60"/>
                <w:sz w:val="16"/>
                <w:szCs w:val="16"/>
                <w:lang w:val="ru-RU"/>
              </w:rPr>
              <w:t>Примечание</w:t>
            </w:r>
            <w:r w:rsidRPr="00076A66">
              <w:rPr>
                <w:rFonts w:cs="Arial"/>
                <w:color w:val="000000"/>
                <w:sz w:val="16"/>
                <w:szCs w:val="16"/>
                <w:lang w:val="ru-RU"/>
              </w:rPr>
              <w:t xml:space="preserve"> — Знак «-</w:t>
            </w:r>
            <w:r w:rsidRPr="00076A66">
              <w:rPr>
                <w:color w:val="000000"/>
                <w:sz w:val="16"/>
                <w:szCs w:val="16"/>
                <w:lang w:val="ru-RU"/>
              </w:rPr>
              <w:t>» означает, что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076A66">
              <w:rPr>
                <w:color w:val="000000"/>
                <w:sz w:val="16"/>
                <w:szCs w:val="16"/>
                <w:lang w:val="ru-RU"/>
              </w:rPr>
              <w:t>число загрязнений для данного уровня качества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076A66">
              <w:rPr>
                <w:color w:val="000000"/>
                <w:sz w:val="16"/>
                <w:szCs w:val="16"/>
                <w:lang w:val="ru-RU"/>
              </w:rPr>
              <w:t>ТДЗ не лимитируется</w:t>
            </w:r>
          </w:p>
        </w:tc>
      </w:tr>
    </w:tbl>
    <w:p w:rsidR="00EE523D" w:rsidRPr="006F6796" w:rsidRDefault="00EE523D" w:rsidP="00EE523D">
      <w:pPr>
        <w:pStyle w:val="a6"/>
        <w:widowControl w:val="0"/>
        <w:spacing w:after="0" w:line="240" w:lineRule="auto"/>
        <w:jc w:val="both"/>
        <w:rPr>
          <w:rFonts w:cs="Arial"/>
          <w:lang w:val="ru-RU"/>
        </w:rPr>
      </w:pP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А.4.5 Оценку качества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услуг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проводят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для всего помещения. КУ принимают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или отклоняют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по соответствию или не соответствию достигнутого уровня с заданным уровнем качества. Для каждого КУ (помещения) устанавливают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не более восьми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показателей по одному на каждую группу загрязнений для четырех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групп объектов.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6F6796">
        <w:rPr>
          <w:rFonts w:ascii="Arial" w:hAnsi="Arial" w:cs="Arial"/>
          <w:b/>
          <w:sz w:val="20"/>
          <w:szCs w:val="20"/>
        </w:rPr>
        <w:t>А.5 Порядок проведения контроля</w:t>
      </w:r>
    </w:p>
    <w:p w:rsidR="00EE523D" w:rsidRPr="006F6796" w:rsidRDefault="00EE523D" w:rsidP="00EE523D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А.5.1 При проведении выборочного контроля заранее определяют и согласовывают с потребителем услуг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количество и перечень КУ.</w:t>
      </w:r>
    </w:p>
    <w:p w:rsidR="00EE523D" w:rsidRPr="006F6796" w:rsidRDefault="00EE523D" w:rsidP="00EE523D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А.5.2 Выборочный контроль проводят не реже одного раза в квартал.</w:t>
      </w:r>
    </w:p>
    <w:p w:rsidR="00EE523D" w:rsidRPr="006F6796" w:rsidRDefault="00EE523D" w:rsidP="00EE523D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А.5.3 Контроль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 xml:space="preserve">качества уборки осуществляют по маршруту движения персонала в </w:t>
      </w:r>
      <w:r w:rsidRPr="006F6796">
        <w:rPr>
          <w:rFonts w:ascii="Arial" w:hAnsi="Arial" w:cs="Arial"/>
          <w:sz w:val="20"/>
          <w:szCs w:val="20"/>
        </w:rPr>
        <w:lastRenderedPageBreak/>
        <w:t xml:space="preserve">соответствии с технологической картой. Осмотр начинают с пола, затем осматривают мебель и оборудование в направлении </w:t>
      </w:r>
      <w:r w:rsidR="00C63095" w:rsidRPr="006F6796">
        <w:rPr>
          <w:rFonts w:ascii="Arial" w:hAnsi="Arial" w:cs="Arial"/>
          <w:sz w:val="20"/>
          <w:szCs w:val="20"/>
        </w:rPr>
        <w:t>снизу-вверх</w:t>
      </w:r>
      <w:r w:rsidRPr="006F6796">
        <w:rPr>
          <w:rFonts w:ascii="Arial" w:hAnsi="Arial" w:cs="Arial"/>
          <w:sz w:val="20"/>
          <w:szCs w:val="20"/>
        </w:rPr>
        <w:t>, далее стены и потолок.</w:t>
      </w:r>
    </w:p>
    <w:p w:rsidR="00EE523D" w:rsidRPr="006F6796" w:rsidRDefault="00EE523D" w:rsidP="00EE523D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А.5.4 Во время контрольного осмотра не применяют дополнительное оборудование: фонарь, щуп, салфетки и т. п. Подлежащие контролю поверхности осматривают фронтально и под разными углами. В спорных случаях допускается использование зеркала на телескопической ручке и УФ-лампы при контроле чистоты в санузлах, а также применение салфеток.</w:t>
      </w:r>
    </w:p>
    <w:p w:rsidR="00EE523D" w:rsidRPr="006F6796" w:rsidRDefault="00EE523D" w:rsidP="00EE523D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При осмотре высоко расположенных поверхностей допускается использование лестниц, при осмотре мебели и оборудования – выдвигать стулья и выкатные тумбы, наклоняться, поднимать небольшие предметы.</w:t>
      </w:r>
    </w:p>
    <w:p w:rsidR="00EE523D" w:rsidRPr="006F6796" w:rsidRDefault="00EE523D" w:rsidP="00EE523D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А.5.5 При оценке загрязнений 1-й группы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считывают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и фиксируют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число скоплений загрязнений разных типов в доступных и труднодоступных зонах уборки разных групп объектов.</w:t>
      </w:r>
    </w:p>
    <w:p w:rsidR="00EE523D" w:rsidRPr="006F6796" w:rsidRDefault="00EE523D" w:rsidP="00EE523D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А.5.6 При оценке загрязнений 2-й группы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определяют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и фиксируют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примерную процентную долю загрязненной поверхности данной группы объектов.</w:t>
      </w:r>
    </w:p>
    <w:p w:rsidR="00EE523D" w:rsidRPr="006F6796" w:rsidRDefault="00EE523D" w:rsidP="00EE523D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А.5.7 Уровень качества по данному КУ считают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достигнутым, если полученные контрольные значения для загрязнений 1-й и 2-й группы равны или меньше соответствующих нормативов, указанных в таблице 1.</w:t>
      </w:r>
    </w:p>
    <w:p w:rsidR="00EE523D" w:rsidRPr="006F6796" w:rsidRDefault="00EE523D" w:rsidP="00EE523D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А.5.8 Оценка качества проводится для всего помещения, КУ принимают или отклоняют по результатам сравнения достигнутых уровней качества с требуемыми (заданными) уровнями для всех групп объектов и выполнены все дополнительные требования, если таковые имеются.</w:t>
      </w:r>
    </w:p>
    <w:p w:rsidR="00EE523D" w:rsidRPr="006F6796" w:rsidRDefault="00EE523D" w:rsidP="00EE523D">
      <w:pPr>
        <w:widowControl w:val="0"/>
        <w:spacing w:after="0" w:line="240" w:lineRule="auto"/>
        <w:ind w:firstLine="567"/>
        <w:rPr>
          <w:rFonts w:ascii="Arial" w:hAnsi="Arial" w:cs="Arial"/>
          <w:b/>
          <w:sz w:val="20"/>
          <w:szCs w:val="20"/>
        </w:rPr>
      </w:pPr>
      <w:r w:rsidRPr="006F6796">
        <w:rPr>
          <w:rFonts w:ascii="Arial" w:hAnsi="Arial" w:cs="Arial"/>
          <w:b/>
          <w:sz w:val="20"/>
          <w:szCs w:val="20"/>
        </w:rPr>
        <w:t>А.6 Регистрация результатов контроля качества</w:t>
      </w:r>
    </w:p>
    <w:p w:rsidR="00EE523D" w:rsidRPr="006F6796" w:rsidRDefault="00EE523D" w:rsidP="00EE523D">
      <w:pPr>
        <w:widowControl w:val="0"/>
        <w:tabs>
          <w:tab w:val="num" w:pos="1004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А.6.1 Результаты контроля качества услуг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уборки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 xml:space="preserve">по каждому КУ заносят в </w:t>
      </w:r>
      <w:r w:rsidRPr="006F6796">
        <w:rPr>
          <w:rFonts w:ascii="Arial" w:hAnsi="Arial" w:cs="Arial"/>
          <w:color w:val="000000"/>
          <w:sz w:val="20"/>
          <w:szCs w:val="20"/>
        </w:rPr>
        <w:t>Лист оценки качества уборки КУ</w:t>
      </w:r>
      <w:r w:rsidRPr="006F6796">
        <w:rPr>
          <w:rFonts w:ascii="Arial" w:hAnsi="Arial" w:cs="Arial"/>
          <w:sz w:val="20"/>
          <w:szCs w:val="20"/>
        </w:rPr>
        <w:t xml:space="preserve"> (форма 1).</w:t>
      </w:r>
    </w:p>
    <w:p w:rsidR="00EE523D" w:rsidRPr="006F6796" w:rsidRDefault="00EE523D" w:rsidP="00EE523D">
      <w:pPr>
        <w:widowControl w:val="0"/>
        <w:tabs>
          <w:tab w:val="num" w:pos="1004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А.6.2 Результаты контроля качества по отдельному помещению (объекту в целом) оформляют в Листе контроля качества уборки помещения/объекта (форма 2). Лист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контроля качества уборки помещения/объекта оформляется в двух экземплярах и подписывается лицами, осуществлявшими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 xml:space="preserve">контроль. </w:t>
      </w:r>
    </w:p>
    <w:p w:rsidR="00EE523D" w:rsidRPr="006F6796" w:rsidRDefault="00EE523D" w:rsidP="00EE523D">
      <w:pPr>
        <w:widowControl w:val="0"/>
        <w:spacing w:after="0" w:line="240" w:lineRule="auto"/>
        <w:ind w:left="360"/>
        <w:jc w:val="right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Форма 1</w:t>
      </w:r>
    </w:p>
    <w:p w:rsidR="00EE523D" w:rsidRPr="006F6796" w:rsidRDefault="00EE523D" w:rsidP="00EE523D">
      <w:pPr>
        <w:widowControl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Лист оценки качества уборки КУ</w:t>
      </w:r>
    </w:p>
    <w:tbl>
      <w:tblPr>
        <w:tblW w:w="9762" w:type="dxa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1926"/>
        <w:gridCol w:w="1286"/>
        <w:gridCol w:w="109"/>
        <w:gridCol w:w="1111"/>
        <w:gridCol w:w="1403"/>
        <w:gridCol w:w="1344"/>
        <w:gridCol w:w="1180"/>
        <w:gridCol w:w="1403"/>
      </w:tblGrid>
      <w:tr w:rsidR="00EE523D" w:rsidRPr="006F6796" w:rsidTr="005530D9">
        <w:trPr>
          <w:trHeight w:val="191"/>
          <w:jc w:val="center"/>
        </w:trPr>
        <w:tc>
          <w:tcPr>
            <w:tcW w:w="97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 xml:space="preserve">Дата: </w:t>
            </w:r>
          </w:p>
        </w:tc>
      </w:tr>
      <w:tr w:rsidR="00EE523D" w:rsidRPr="006F6796" w:rsidTr="005530D9">
        <w:trPr>
          <w:trHeight w:val="252"/>
          <w:jc w:val="center"/>
        </w:trPr>
        <w:tc>
          <w:tcPr>
            <w:tcW w:w="97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t>Адрес:</w:t>
            </w:r>
          </w:p>
        </w:tc>
      </w:tr>
      <w:tr w:rsidR="00EE523D" w:rsidRPr="006F6796" w:rsidTr="005530D9">
        <w:trPr>
          <w:trHeight w:val="397"/>
          <w:jc w:val="center"/>
        </w:trPr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t>Здание/этаж</w:t>
            </w:r>
          </w:p>
        </w:tc>
        <w:tc>
          <w:tcPr>
            <w:tcW w:w="6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</w:pPr>
            <w:r w:rsidRPr="006F6796">
              <w:t xml:space="preserve">№ или наименование </w:t>
            </w:r>
          </w:p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t>помещения</w:t>
            </w:r>
          </w:p>
        </w:tc>
      </w:tr>
      <w:tr w:rsidR="00EE523D" w:rsidRPr="00F529E1" w:rsidTr="005530D9">
        <w:trPr>
          <w:trHeight w:val="397"/>
          <w:jc w:val="center"/>
        </w:trPr>
        <w:tc>
          <w:tcPr>
            <w:tcW w:w="976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t>Заданный для КУ уровень качества</w:t>
            </w:r>
            <w:r>
              <w:t xml:space="preserve"> </w:t>
            </w:r>
            <w:r w:rsidRPr="006F6796">
              <w:t xml:space="preserve">0 </w:t>
            </w:r>
            <w:r w:rsidRPr="006F6796">
              <w:sym w:font="Symbol" w:char="F020"/>
            </w:r>
            <w:r w:rsidRPr="006F6796">
              <w:sym w:font="Wingdings" w:char="F06F"/>
            </w:r>
            <w:r w:rsidRPr="006F6796">
              <w:tab/>
              <w:t xml:space="preserve">1 </w:t>
            </w:r>
            <w:r w:rsidRPr="006F6796">
              <w:sym w:font="Symbol" w:char="F020"/>
            </w:r>
            <w:r w:rsidRPr="006F6796">
              <w:sym w:font="Wingdings" w:char="F06F"/>
            </w:r>
            <w:r w:rsidRPr="006F6796">
              <w:tab/>
              <w:t xml:space="preserve">2 </w:t>
            </w:r>
            <w:r w:rsidRPr="006F6796">
              <w:sym w:font="Wingdings" w:char="F06F"/>
            </w:r>
            <w:r w:rsidRPr="006F6796">
              <w:tab/>
              <w:t xml:space="preserve">3 </w:t>
            </w:r>
            <w:r w:rsidRPr="006F6796">
              <w:sym w:font="Wingdings" w:char="F06F"/>
            </w:r>
            <w:r w:rsidRPr="006F6796">
              <w:tab/>
              <w:t xml:space="preserve">4 </w:t>
            </w:r>
            <w:r w:rsidRPr="006F6796">
              <w:sym w:font="Wingdings" w:char="F06F"/>
            </w:r>
            <w:r w:rsidRPr="006F6796">
              <w:tab/>
              <w:t xml:space="preserve">5 </w:t>
            </w:r>
            <w:r w:rsidRPr="006F6796">
              <w:sym w:font="Wingdings" w:char="F06F"/>
            </w:r>
            <w:r w:rsidRPr="006F6796">
              <w:tab/>
              <w:t xml:space="preserve">6 </w:t>
            </w:r>
            <w:r w:rsidRPr="006F6796">
              <w:sym w:font="Wingdings" w:char="F06F"/>
            </w:r>
          </w:p>
        </w:tc>
      </w:tr>
      <w:tr w:rsidR="00EE523D" w:rsidRPr="00F529E1" w:rsidTr="005530D9">
        <w:trPr>
          <w:trHeight w:val="213"/>
          <w:jc w:val="center"/>
        </w:trPr>
        <w:tc>
          <w:tcPr>
            <w:tcW w:w="976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t>Размер</w:t>
            </w:r>
            <w:r>
              <w:t xml:space="preserve"> </w:t>
            </w:r>
            <w:r w:rsidRPr="006F6796">
              <w:t>КУ</w:t>
            </w:r>
            <w:r>
              <w:t xml:space="preserve"> </w:t>
            </w:r>
            <w:r w:rsidRPr="006F6796">
              <w:t>0 – 15 м</w:t>
            </w:r>
            <w:r w:rsidRPr="006F6796">
              <w:rPr>
                <w:vertAlign w:val="superscript"/>
              </w:rPr>
              <w:t>2</w:t>
            </w:r>
            <w:r w:rsidRPr="006F6796">
              <w:sym w:font="Wingdings" w:char="F06F"/>
            </w:r>
            <w:r w:rsidRPr="006F6796">
              <w:tab/>
              <w:t>15 – 35 м</w:t>
            </w:r>
            <w:r w:rsidRPr="006F6796">
              <w:rPr>
                <w:vertAlign w:val="superscript"/>
              </w:rPr>
              <w:t>2</w:t>
            </w:r>
            <w:r w:rsidRPr="006F6796">
              <w:t xml:space="preserve"> </w:t>
            </w:r>
            <w:r w:rsidRPr="006F6796">
              <w:sym w:font="Wingdings" w:char="F06F"/>
            </w:r>
            <w:r w:rsidRPr="006F6796">
              <w:tab/>
              <w:t>35 – 60 м</w:t>
            </w:r>
            <w:r w:rsidRPr="006F6796">
              <w:rPr>
                <w:vertAlign w:val="superscript"/>
              </w:rPr>
              <w:t>2</w:t>
            </w:r>
            <w:r w:rsidRPr="006F6796">
              <w:t xml:space="preserve"> </w:t>
            </w:r>
            <w:r w:rsidRPr="006F6796">
              <w:sym w:font="Wingdings" w:char="F06F"/>
            </w:r>
            <w:r w:rsidRPr="006F6796">
              <w:tab/>
              <w:t>60 – 100 м</w:t>
            </w:r>
            <w:r w:rsidRPr="006F6796">
              <w:rPr>
                <w:vertAlign w:val="superscript"/>
              </w:rPr>
              <w:t>2</w:t>
            </w:r>
            <w:r w:rsidRPr="006F6796">
              <w:t xml:space="preserve"> </w:t>
            </w:r>
            <w:r w:rsidRPr="006F6796">
              <w:sym w:font="Wingdings" w:char="F06F"/>
            </w:r>
          </w:p>
        </w:tc>
      </w:tr>
      <w:tr w:rsidR="00EE523D" w:rsidRPr="006F6796" w:rsidTr="005530D9">
        <w:trPr>
          <w:cantSplit/>
          <w:trHeight w:val="292"/>
          <w:jc w:val="center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523D" w:rsidRPr="006F6796" w:rsidRDefault="00EE523D" w:rsidP="005530D9">
            <w:pPr>
              <w:pStyle w:val="a8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Style w:val="2"/>
              </w:rPr>
              <w:t>Группа объектов</w:t>
            </w:r>
          </w:p>
        </w:tc>
        <w:tc>
          <w:tcPr>
            <w:tcW w:w="3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523D" w:rsidRPr="006F6796" w:rsidRDefault="00EE523D" w:rsidP="005530D9">
            <w:pPr>
              <w:pStyle w:val="a8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 xml:space="preserve">Число загрязнений 1-й группы, шт. </w:t>
            </w:r>
          </w:p>
        </w:tc>
        <w:tc>
          <w:tcPr>
            <w:tcW w:w="3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523D" w:rsidRPr="006F6796" w:rsidRDefault="00EE523D" w:rsidP="005530D9">
            <w:pPr>
              <w:pStyle w:val="a8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 xml:space="preserve">Объем загрязнений 2-й группы, % </w:t>
            </w:r>
          </w:p>
        </w:tc>
      </w:tr>
      <w:tr w:rsidR="00EE523D" w:rsidRPr="00F529E1" w:rsidTr="005530D9">
        <w:trPr>
          <w:cantSplit/>
          <w:trHeight w:val="8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3D" w:rsidRPr="006F6796" w:rsidRDefault="00EE523D" w:rsidP="005530D9">
            <w:pPr>
              <w:widowControl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523D" w:rsidRPr="006F6796" w:rsidRDefault="00EE523D" w:rsidP="005530D9">
            <w:pPr>
              <w:pStyle w:val="a8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Style w:val="2"/>
              </w:rPr>
              <w:t>ДЗ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523D" w:rsidRPr="006F6796" w:rsidRDefault="00EE523D" w:rsidP="005530D9">
            <w:pPr>
              <w:pStyle w:val="a8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Style w:val="2"/>
              </w:rPr>
              <w:t>ТДЗ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523D" w:rsidRPr="006F6796" w:rsidRDefault="00EE523D" w:rsidP="005530D9">
            <w:pPr>
              <w:pStyle w:val="a8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>Соответствие уровню</w:t>
            </w:r>
          </w:p>
          <w:p w:rsidR="00EE523D" w:rsidRPr="006F6796" w:rsidRDefault="00EE523D" w:rsidP="005530D9">
            <w:pPr>
              <w:pStyle w:val="a8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>качества</w:t>
            </w:r>
          </w:p>
          <w:p w:rsidR="00EE523D" w:rsidRPr="006F6796" w:rsidRDefault="00EE523D" w:rsidP="005530D9">
            <w:pPr>
              <w:pStyle w:val="a8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>(да/нет)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523D" w:rsidRPr="006F6796" w:rsidRDefault="00EE523D" w:rsidP="005530D9">
            <w:pPr>
              <w:pStyle w:val="a8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Style w:val="2"/>
              </w:rPr>
              <w:t>ДЗ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523D" w:rsidRPr="006F6796" w:rsidRDefault="00EE523D" w:rsidP="005530D9">
            <w:pPr>
              <w:pStyle w:val="a8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Style w:val="2"/>
              </w:rPr>
              <w:t>ТДЗ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523D" w:rsidRPr="006F6796" w:rsidRDefault="00EE523D" w:rsidP="005530D9">
            <w:pPr>
              <w:pStyle w:val="a8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>Соответствие уровню</w:t>
            </w:r>
          </w:p>
          <w:p w:rsidR="00EE523D" w:rsidRPr="006F6796" w:rsidRDefault="00EE523D" w:rsidP="005530D9">
            <w:pPr>
              <w:pStyle w:val="a8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>качества</w:t>
            </w:r>
          </w:p>
          <w:p w:rsidR="00EE523D" w:rsidRPr="006F6796" w:rsidRDefault="00EE523D" w:rsidP="005530D9">
            <w:pPr>
              <w:pStyle w:val="a8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>(да/нет)</w:t>
            </w:r>
          </w:p>
        </w:tc>
      </w:tr>
      <w:tr w:rsidR="00EE523D" w:rsidRPr="006F6796" w:rsidTr="005530D9">
        <w:trPr>
          <w:trHeight w:val="370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>Пол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</w:tr>
      <w:tr w:rsidR="00EE523D" w:rsidRPr="006F6796" w:rsidTr="005530D9">
        <w:trPr>
          <w:trHeight w:val="321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>Мебель и оборудование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</w:tr>
      <w:tr w:rsidR="00EE523D" w:rsidRPr="006F6796" w:rsidTr="005530D9">
        <w:trPr>
          <w:trHeight w:val="301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 xml:space="preserve">Стены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</w:tr>
      <w:tr w:rsidR="00EE523D" w:rsidRPr="006F6796" w:rsidTr="005530D9">
        <w:trPr>
          <w:trHeight w:val="293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 xml:space="preserve">Потолок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</w:p>
        </w:tc>
      </w:tr>
      <w:tr w:rsidR="00EE523D" w:rsidRPr="006F6796" w:rsidTr="00C63095">
        <w:trPr>
          <w:trHeight w:val="602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  <w:b/>
                <w:i/>
              </w:rPr>
            </w:pPr>
          </w:p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>Примечания</w:t>
            </w:r>
          </w:p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  <w:b/>
                <w:i/>
              </w:rPr>
            </w:pPr>
          </w:p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  <w:b/>
                <w:i/>
              </w:rPr>
            </w:pPr>
          </w:p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  <w:b/>
                <w:i/>
              </w:rPr>
            </w:pPr>
          </w:p>
        </w:tc>
        <w:tc>
          <w:tcPr>
            <w:tcW w:w="7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  <w:b/>
                <w:i/>
              </w:rPr>
            </w:pPr>
          </w:p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  <w:b/>
                <w:i/>
              </w:rPr>
            </w:pPr>
          </w:p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  <w:b/>
                <w:i/>
              </w:rPr>
            </w:pPr>
          </w:p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  <w:b/>
                <w:i/>
              </w:rPr>
            </w:pPr>
          </w:p>
        </w:tc>
      </w:tr>
    </w:tbl>
    <w:p w:rsidR="00EE523D" w:rsidRPr="006F6796" w:rsidRDefault="00EE523D" w:rsidP="00EE523D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Соответствие КУ заданному уровню качества: ________________________________</w:t>
      </w:r>
    </w:p>
    <w:p w:rsidR="00EE523D" w:rsidRPr="006F6796" w:rsidRDefault="00EE523D" w:rsidP="00EE523D">
      <w:pPr>
        <w:widowControl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Соответствует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sym w:font="Symbol" w:char="F020"/>
      </w:r>
      <w:r w:rsidRPr="006F6796">
        <w:rPr>
          <w:rFonts w:ascii="Arial" w:hAnsi="Arial" w:cs="Arial"/>
          <w:sz w:val="20"/>
          <w:szCs w:val="20"/>
        </w:rPr>
        <w:sym w:font="Wingdings" w:char="F06F"/>
      </w:r>
    </w:p>
    <w:p w:rsidR="00EE523D" w:rsidRPr="006F6796" w:rsidRDefault="00EE523D" w:rsidP="00EE523D">
      <w:pPr>
        <w:widowControl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 xml:space="preserve">Не соответствует </w:t>
      </w:r>
      <w:r w:rsidRPr="006F6796">
        <w:rPr>
          <w:rFonts w:ascii="Arial" w:hAnsi="Arial" w:cs="Arial"/>
          <w:sz w:val="20"/>
          <w:szCs w:val="20"/>
        </w:rPr>
        <w:sym w:font="Symbol" w:char="F020"/>
      </w:r>
      <w:r w:rsidRPr="006F6796">
        <w:rPr>
          <w:rFonts w:ascii="Arial" w:hAnsi="Arial" w:cs="Arial"/>
          <w:sz w:val="20"/>
          <w:szCs w:val="20"/>
        </w:rPr>
        <w:sym w:font="Wingdings" w:char="F06F"/>
      </w:r>
    </w:p>
    <w:p w:rsidR="00C63095" w:rsidRDefault="00EE523D" w:rsidP="00EE523D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Заказчик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(Ф. И. О. /подпись):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____________________________</w:t>
      </w:r>
    </w:p>
    <w:p w:rsidR="00EE523D" w:rsidRPr="006F6796" w:rsidRDefault="00EE523D" w:rsidP="00EE523D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Испо</w:t>
      </w:r>
      <w:r w:rsidR="00C63095">
        <w:rPr>
          <w:rFonts w:ascii="Arial" w:hAnsi="Arial" w:cs="Arial"/>
          <w:sz w:val="20"/>
          <w:szCs w:val="20"/>
        </w:rPr>
        <w:t>л</w:t>
      </w:r>
      <w:r w:rsidRPr="006F6796">
        <w:rPr>
          <w:rFonts w:ascii="Arial" w:hAnsi="Arial" w:cs="Arial"/>
          <w:sz w:val="20"/>
          <w:szCs w:val="20"/>
        </w:rPr>
        <w:t>нитель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(Ф. И. О. /подпись</w:t>
      </w:r>
      <w:proofErr w:type="gramStart"/>
      <w:r w:rsidRPr="006F6796">
        <w:rPr>
          <w:rFonts w:ascii="Arial" w:hAnsi="Arial" w:cs="Arial"/>
          <w:sz w:val="20"/>
          <w:szCs w:val="20"/>
        </w:rPr>
        <w:t>):_</w:t>
      </w:r>
      <w:proofErr w:type="gramEnd"/>
      <w:r w:rsidRPr="006F6796">
        <w:rPr>
          <w:rFonts w:ascii="Arial" w:hAnsi="Arial" w:cs="Arial"/>
          <w:sz w:val="20"/>
          <w:szCs w:val="20"/>
        </w:rPr>
        <w:t>___________________________</w:t>
      </w:r>
    </w:p>
    <w:p w:rsidR="00EE523D" w:rsidRPr="006F6796" w:rsidRDefault="00EE523D" w:rsidP="00EE523D">
      <w:pPr>
        <w:widowControl w:val="0"/>
        <w:spacing w:after="0" w:line="240" w:lineRule="auto"/>
        <w:ind w:left="360"/>
        <w:jc w:val="right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br w:type="page"/>
      </w:r>
      <w:r w:rsidRPr="006F6796">
        <w:rPr>
          <w:rFonts w:ascii="Arial" w:hAnsi="Arial" w:cs="Arial"/>
          <w:sz w:val="20"/>
          <w:szCs w:val="20"/>
        </w:rPr>
        <w:lastRenderedPageBreak/>
        <w:t>Форма 2</w:t>
      </w:r>
    </w:p>
    <w:p w:rsidR="00EE523D" w:rsidRPr="006F6796" w:rsidRDefault="00EE523D" w:rsidP="00EE523D">
      <w:pPr>
        <w:widowControl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 xml:space="preserve">Лист контроля качества уборки помещения/объекта. </w:t>
      </w:r>
    </w:p>
    <w:tbl>
      <w:tblPr>
        <w:tblW w:w="9918" w:type="dxa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918"/>
      </w:tblGrid>
      <w:tr w:rsidR="00EE523D" w:rsidRPr="006F6796" w:rsidTr="00C63095">
        <w:trPr>
          <w:trHeight w:val="397"/>
          <w:jc w:val="center"/>
        </w:trPr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rPr>
                <w:rFonts w:eastAsia="Arial Unicode MS"/>
              </w:rPr>
              <w:t xml:space="preserve">Дата: </w:t>
            </w:r>
          </w:p>
        </w:tc>
      </w:tr>
      <w:tr w:rsidR="00EE523D" w:rsidRPr="006F6796" w:rsidTr="00C63095">
        <w:trPr>
          <w:trHeight w:val="397"/>
          <w:jc w:val="center"/>
        </w:trPr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  <w:rPr>
                <w:rFonts w:eastAsia="Arial Unicode MS"/>
              </w:rPr>
            </w:pPr>
            <w:r w:rsidRPr="006F6796">
              <w:t>Адрес:</w:t>
            </w:r>
          </w:p>
        </w:tc>
      </w:tr>
      <w:tr w:rsidR="00EE523D" w:rsidRPr="006F6796" w:rsidTr="00C63095">
        <w:trPr>
          <w:trHeight w:val="397"/>
          <w:jc w:val="center"/>
        </w:trPr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3D" w:rsidRPr="006F6796" w:rsidRDefault="00EE523D" w:rsidP="005530D9">
            <w:pPr>
              <w:pStyle w:val="a7"/>
              <w:widowControl w:val="0"/>
              <w:spacing w:line="240" w:lineRule="auto"/>
            </w:pPr>
            <w:r w:rsidRPr="006F6796">
              <w:t>№ или наименования КУ</w:t>
            </w:r>
          </w:p>
          <w:p w:rsidR="00EE523D" w:rsidRPr="006F6796" w:rsidRDefault="00EE523D" w:rsidP="005530D9">
            <w:pPr>
              <w:pStyle w:val="a7"/>
              <w:widowControl w:val="0"/>
              <w:tabs>
                <w:tab w:val="left" w:pos="4260"/>
              </w:tabs>
              <w:spacing w:line="240" w:lineRule="auto"/>
            </w:pPr>
          </w:p>
        </w:tc>
      </w:tr>
    </w:tbl>
    <w:p w:rsidR="00EE523D" w:rsidRPr="006F6796" w:rsidRDefault="00EE523D" w:rsidP="00EE523D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00"/>
        <w:gridCol w:w="1134"/>
        <w:gridCol w:w="1134"/>
        <w:gridCol w:w="992"/>
        <w:gridCol w:w="992"/>
        <w:gridCol w:w="993"/>
        <w:gridCol w:w="878"/>
      </w:tblGrid>
      <w:tr w:rsidR="00EE523D" w:rsidRPr="006F6796" w:rsidTr="00C63095">
        <w:trPr>
          <w:cantSplit/>
        </w:trPr>
        <w:tc>
          <w:tcPr>
            <w:tcW w:w="3800" w:type="dxa"/>
            <w:vMerge w:val="restart"/>
          </w:tcPr>
          <w:p w:rsidR="00EE523D" w:rsidRPr="006F6796" w:rsidRDefault="00EE523D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 xml:space="preserve">Контрольные участки </w:t>
            </w:r>
          </w:p>
        </w:tc>
        <w:tc>
          <w:tcPr>
            <w:tcW w:w="6123" w:type="dxa"/>
            <w:gridSpan w:val="6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Уровни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6796">
              <w:rPr>
                <w:rFonts w:ascii="Arial" w:hAnsi="Arial" w:cs="Arial"/>
                <w:sz w:val="20"/>
                <w:szCs w:val="20"/>
              </w:rPr>
              <w:t>качества</w:t>
            </w:r>
          </w:p>
        </w:tc>
      </w:tr>
      <w:tr w:rsidR="00EE523D" w:rsidRPr="006F6796" w:rsidTr="00C63095">
        <w:trPr>
          <w:cantSplit/>
          <w:trHeight w:val="572"/>
        </w:trPr>
        <w:tc>
          <w:tcPr>
            <w:tcW w:w="3800" w:type="dxa"/>
            <w:vMerge/>
          </w:tcPr>
          <w:p w:rsidR="00EE523D" w:rsidRPr="006F6796" w:rsidRDefault="00EE523D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78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E523D" w:rsidRPr="00F529E1" w:rsidTr="00C63095">
        <w:tc>
          <w:tcPr>
            <w:tcW w:w="3800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Общее количество оцененных КУ (по группам помещений различного уровня качества)</w:t>
            </w:r>
          </w:p>
        </w:tc>
        <w:tc>
          <w:tcPr>
            <w:tcW w:w="1134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23D" w:rsidRPr="00F529E1" w:rsidTr="00C63095">
        <w:tc>
          <w:tcPr>
            <w:tcW w:w="3800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Количество КУ, соответствующих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6796">
              <w:rPr>
                <w:rFonts w:ascii="Arial" w:hAnsi="Arial" w:cs="Arial"/>
                <w:sz w:val="20"/>
                <w:szCs w:val="20"/>
              </w:rPr>
              <w:t>заданному уровню качества</w:t>
            </w:r>
          </w:p>
        </w:tc>
        <w:tc>
          <w:tcPr>
            <w:tcW w:w="1134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23D" w:rsidRPr="00F529E1" w:rsidTr="00C63095">
        <w:tc>
          <w:tcPr>
            <w:tcW w:w="3800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Количество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6796">
              <w:rPr>
                <w:rFonts w:ascii="Arial" w:hAnsi="Arial" w:cs="Arial"/>
                <w:sz w:val="20"/>
                <w:szCs w:val="20"/>
              </w:rPr>
              <w:t>КУ,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6796">
              <w:rPr>
                <w:rFonts w:ascii="Arial" w:hAnsi="Arial" w:cs="Arial"/>
                <w:sz w:val="20"/>
                <w:szCs w:val="20"/>
              </w:rPr>
              <w:t>не соответствующих заданному уровню качества</w:t>
            </w:r>
          </w:p>
        </w:tc>
        <w:tc>
          <w:tcPr>
            <w:tcW w:w="1134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</w:tcPr>
          <w:p w:rsidR="00EE523D" w:rsidRPr="006F6796" w:rsidRDefault="00EE523D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523D" w:rsidRPr="006F6796" w:rsidRDefault="00EE523D" w:rsidP="00EE523D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Уровень качества уборки оцениваемого помещения: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___________________________</w:t>
      </w:r>
    </w:p>
    <w:p w:rsidR="00EE523D" w:rsidRPr="006F6796" w:rsidRDefault="00EE523D" w:rsidP="00EE523D">
      <w:pPr>
        <w:widowControl w:val="0"/>
        <w:spacing w:after="0" w:line="240" w:lineRule="auto"/>
        <w:ind w:firstLine="6720"/>
        <w:jc w:val="right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Приемлемый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sym w:font="Wingdings" w:char="F06F"/>
      </w:r>
    </w:p>
    <w:p w:rsidR="00EE523D" w:rsidRPr="006F6796" w:rsidRDefault="00EE523D" w:rsidP="00EE523D">
      <w:pPr>
        <w:widowControl w:val="0"/>
        <w:spacing w:after="0" w:line="240" w:lineRule="auto"/>
        <w:ind w:firstLine="6720"/>
        <w:jc w:val="right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Не приемлемый</w:t>
      </w:r>
      <w:r w:rsidRPr="006F6796">
        <w:rPr>
          <w:rFonts w:ascii="Arial" w:hAnsi="Arial" w:cs="Arial"/>
          <w:sz w:val="20"/>
          <w:szCs w:val="20"/>
        </w:rPr>
        <w:sym w:font="Symbol" w:char="F020"/>
      </w:r>
      <w:r w:rsidRPr="006F6796">
        <w:rPr>
          <w:rFonts w:ascii="Arial" w:hAnsi="Arial" w:cs="Arial"/>
          <w:sz w:val="20"/>
          <w:szCs w:val="20"/>
        </w:rPr>
        <w:sym w:font="Wingdings" w:char="F06F"/>
      </w:r>
    </w:p>
    <w:p w:rsidR="00EE523D" w:rsidRPr="006F6796" w:rsidRDefault="00EE523D" w:rsidP="00EE523D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Заказчик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(Ф. И. О. /подпись):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____________________________</w:t>
      </w:r>
    </w:p>
    <w:p w:rsidR="00EE523D" w:rsidRPr="006F6796" w:rsidRDefault="00EE523D" w:rsidP="00EE523D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6F6796">
        <w:rPr>
          <w:rFonts w:ascii="Arial" w:hAnsi="Arial" w:cs="Arial"/>
          <w:sz w:val="20"/>
          <w:szCs w:val="20"/>
        </w:rPr>
        <w:t>Испо</w:t>
      </w:r>
      <w:r w:rsidR="00C63095">
        <w:rPr>
          <w:rFonts w:ascii="Arial" w:hAnsi="Arial" w:cs="Arial"/>
          <w:sz w:val="20"/>
          <w:szCs w:val="20"/>
        </w:rPr>
        <w:t>л</w:t>
      </w:r>
      <w:r w:rsidRPr="006F6796">
        <w:rPr>
          <w:rFonts w:ascii="Arial" w:hAnsi="Arial" w:cs="Arial"/>
          <w:sz w:val="20"/>
          <w:szCs w:val="20"/>
        </w:rPr>
        <w:t>нитель</w:t>
      </w:r>
      <w:r>
        <w:rPr>
          <w:rFonts w:ascii="Arial" w:hAnsi="Arial" w:cs="Arial"/>
          <w:sz w:val="20"/>
          <w:szCs w:val="20"/>
        </w:rPr>
        <w:t xml:space="preserve"> </w:t>
      </w:r>
      <w:r w:rsidRPr="006F6796">
        <w:rPr>
          <w:rFonts w:ascii="Arial" w:hAnsi="Arial" w:cs="Arial"/>
          <w:sz w:val="20"/>
          <w:szCs w:val="20"/>
        </w:rPr>
        <w:t>(Ф. И. О. /подпись</w:t>
      </w:r>
      <w:proofErr w:type="gramStart"/>
      <w:r w:rsidRPr="006F6796">
        <w:rPr>
          <w:rFonts w:ascii="Arial" w:hAnsi="Arial" w:cs="Arial"/>
          <w:sz w:val="20"/>
          <w:szCs w:val="20"/>
        </w:rPr>
        <w:t>):_</w:t>
      </w:r>
      <w:proofErr w:type="gramEnd"/>
      <w:r w:rsidRPr="006F6796">
        <w:rPr>
          <w:rFonts w:ascii="Arial" w:hAnsi="Arial" w:cs="Arial"/>
          <w:sz w:val="20"/>
          <w:szCs w:val="20"/>
        </w:rPr>
        <w:t>___________________________</w:t>
      </w:r>
    </w:p>
    <w:p w:rsidR="00CA4C85" w:rsidRPr="00CA4C85" w:rsidRDefault="00CA4C85" w:rsidP="00EE523D">
      <w:pPr>
        <w:jc w:val="center"/>
        <w:rPr>
          <w:rFonts w:ascii="Arial" w:hAnsi="Arial" w:cs="Arial"/>
          <w:b/>
        </w:rPr>
      </w:pPr>
    </w:p>
    <w:sectPr w:rsidR="00CA4C85" w:rsidRPr="00CA4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B9A" w:rsidRDefault="006A5B9A" w:rsidP="00EE523D">
      <w:pPr>
        <w:spacing w:after="0" w:line="240" w:lineRule="auto"/>
      </w:pPr>
      <w:r>
        <w:separator/>
      </w:r>
    </w:p>
  </w:endnote>
  <w:endnote w:type="continuationSeparator" w:id="0">
    <w:p w:rsidR="006A5B9A" w:rsidRDefault="006A5B9A" w:rsidP="00EE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B9A" w:rsidRDefault="006A5B9A" w:rsidP="00EE523D">
      <w:pPr>
        <w:spacing w:after="0" w:line="240" w:lineRule="auto"/>
      </w:pPr>
      <w:r>
        <w:separator/>
      </w:r>
    </w:p>
  </w:footnote>
  <w:footnote w:type="continuationSeparator" w:id="0">
    <w:p w:rsidR="006A5B9A" w:rsidRDefault="006A5B9A" w:rsidP="00EE523D">
      <w:pPr>
        <w:spacing w:after="0" w:line="240" w:lineRule="auto"/>
      </w:pPr>
      <w:r>
        <w:continuationSeparator/>
      </w:r>
    </w:p>
  </w:footnote>
  <w:footnote w:id="1">
    <w:p w:rsidR="00EE523D" w:rsidRPr="00076A66" w:rsidRDefault="00EE523D" w:rsidP="00EE523D">
      <w:pPr>
        <w:pStyle w:val="a3"/>
        <w:jc w:val="both"/>
        <w:rPr>
          <w:rFonts w:ascii="Times New Roman" w:hAnsi="Times New Roman"/>
          <w:sz w:val="16"/>
          <w:szCs w:val="16"/>
          <w:lang w:val="ru-RU"/>
        </w:rPr>
      </w:pPr>
      <w:r w:rsidRPr="00076A66">
        <w:rPr>
          <w:rStyle w:val="a5"/>
          <w:sz w:val="16"/>
          <w:szCs w:val="16"/>
          <w:lang w:val="ru-RU"/>
        </w:rPr>
        <w:t>1)</w:t>
      </w:r>
      <w:r w:rsidRPr="00076A66">
        <w:rPr>
          <w:sz w:val="16"/>
          <w:szCs w:val="16"/>
          <w:lang w:val="ru-RU"/>
        </w:rPr>
        <w:t xml:space="preserve"> </w:t>
      </w:r>
      <w:r w:rsidRPr="00076A66">
        <w:rPr>
          <w:rFonts w:cs="Arial"/>
          <w:sz w:val="16"/>
          <w:szCs w:val="16"/>
          <w:lang w:val="ru-RU"/>
        </w:rPr>
        <w:t>Сплошной контроль качества на конкретном участке работы осуществляется также персоналом, оказывающим услуги</w:t>
      </w:r>
      <w:r>
        <w:rPr>
          <w:rFonts w:cs="Arial"/>
          <w:sz w:val="16"/>
          <w:szCs w:val="16"/>
          <w:lang w:val="ru-RU"/>
        </w:rPr>
        <w:t xml:space="preserve"> </w:t>
      </w:r>
      <w:r w:rsidRPr="00076A66">
        <w:rPr>
          <w:rFonts w:cs="Arial"/>
          <w:sz w:val="16"/>
          <w:szCs w:val="16"/>
          <w:lang w:val="ru-RU"/>
        </w:rPr>
        <w:t>профессиональной уборке. Такой вид контроля является самоконтролем и не подлежит оформлению в виде отчета.</w:t>
      </w:r>
      <w:r w:rsidRPr="00076A66">
        <w:rPr>
          <w:rFonts w:ascii="Times New Roman" w:hAnsi="Times New Roman"/>
          <w:sz w:val="16"/>
          <w:szCs w:val="16"/>
          <w:lang w:val="ru-RU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E2D"/>
    <w:rsid w:val="00005E2D"/>
    <w:rsid w:val="006A0133"/>
    <w:rsid w:val="006A5B9A"/>
    <w:rsid w:val="00C63095"/>
    <w:rsid w:val="00CA4C85"/>
    <w:rsid w:val="00E04468"/>
    <w:rsid w:val="00EE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B0E119-C777-4F72-BD99-742C629F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EE523D"/>
    <w:pPr>
      <w:spacing w:after="200" w:line="276" w:lineRule="auto"/>
    </w:pPr>
    <w:rPr>
      <w:rFonts w:ascii="Arial" w:eastAsia="Times New Roman" w:hAnsi="Arial" w:cs="Times New Roman"/>
      <w:sz w:val="20"/>
      <w:szCs w:val="20"/>
      <w:lang w:val="en-US" w:eastAsia="ru-RU" w:bidi="en-US"/>
    </w:rPr>
  </w:style>
  <w:style w:type="character" w:customStyle="1" w:styleId="a4">
    <w:name w:val="Текст сноски Знак"/>
    <w:basedOn w:val="a0"/>
    <w:link w:val="a3"/>
    <w:semiHidden/>
    <w:rsid w:val="00EE523D"/>
    <w:rPr>
      <w:rFonts w:ascii="Arial" w:eastAsia="Times New Roman" w:hAnsi="Arial" w:cs="Times New Roman"/>
      <w:sz w:val="20"/>
      <w:szCs w:val="20"/>
      <w:lang w:val="en-US" w:eastAsia="ru-RU" w:bidi="en-US"/>
    </w:rPr>
  </w:style>
  <w:style w:type="character" w:styleId="a5">
    <w:name w:val="footnote reference"/>
    <w:semiHidden/>
    <w:rsid w:val="00EE523D"/>
    <w:rPr>
      <w:rFonts w:ascii="Arial" w:hAnsi="Arial"/>
      <w:sz w:val="26"/>
      <w:szCs w:val="26"/>
      <w:vertAlign w:val="superscript"/>
    </w:rPr>
  </w:style>
  <w:style w:type="paragraph" w:customStyle="1" w:styleId="a6">
    <w:name w:val="основной"/>
    <w:basedOn w:val="a"/>
    <w:rsid w:val="00EE523D"/>
    <w:pPr>
      <w:spacing w:after="200" w:line="276" w:lineRule="auto"/>
    </w:pPr>
    <w:rPr>
      <w:rFonts w:ascii="Arial" w:eastAsia="Times New Roman" w:hAnsi="Arial" w:cs="Times New Roman"/>
      <w:sz w:val="20"/>
      <w:szCs w:val="20"/>
      <w:lang w:val="en-US" w:bidi="en-US"/>
    </w:rPr>
  </w:style>
  <w:style w:type="character" w:customStyle="1" w:styleId="2">
    <w:name w:val="Основной текст2"/>
    <w:rsid w:val="00EE523D"/>
    <w:rPr>
      <w:rFonts w:ascii="Arial" w:hAnsi="Arial"/>
      <w:spacing w:val="0"/>
      <w:sz w:val="20"/>
    </w:rPr>
  </w:style>
  <w:style w:type="paragraph" w:customStyle="1" w:styleId="a7">
    <w:name w:val="табл"/>
    <w:basedOn w:val="a6"/>
    <w:rsid w:val="00EE523D"/>
    <w:pPr>
      <w:spacing w:after="0"/>
    </w:pPr>
    <w:rPr>
      <w:rFonts w:cs="Arial"/>
      <w:lang w:val="ru-RU" w:eastAsia="ru-RU"/>
    </w:rPr>
  </w:style>
  <w:style w:type="paragraph" w:customStyle="1" w:styleId="a8">
    <w:name w:val="табл цен"/>
    <w:basedOn w:val="a7"/>
    <w:rsid w:val="00EE523D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1528</Words>
  <Characters>8716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</cp:revision>
  <dcterms:created xsi:type="dcterms:W3CDTF">2016-04-17T14:02:00Z</dcterms:created>
  <dcterms:modified xsi:type="dcterms:W3CDTF">2016-04-17T14:54:00Z</dcterms:modified>
</cp:coreProperties>
</file>